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C0" w:rsidRPr="00C75AC0" w:rsidRDefault="00C75AC0" w:rsidP="00C75AC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C75AC0">
        <w:rPr>
          <w:rFonts w:ascii="Arial" w:eastAsia="Times New Roman" w:hAnsi="Arial" w:cs="Arial"/>
          <w:sz w:val="32"/>
          <w:szCs w:val="32"/>
          <w:lang w:eastAsia="hu-HU"/>
        </w:rPr>
        <w:t>Hagyatéki eljárás</w:t>
      </w:r>
    </w:p>
    <w:p w:rsidR="00C75AC0" w:rsidRPr="00C75AC0" w:rsidRDefault="00C75AC0" w:rsidP="00C75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75AC0" w:rsidRPr="00C75AC0" w:rsidRDefault="00C75AC0" w:rsidP="00C75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1. Eljárás ismertetése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sz w:val="24"/>
          <w:szCs w:val="24"/>
          <w:lang w:eastAsia="hu-HU"/>
        </w:rPr>
        <w:br/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hagy</w:t>
      </w:r>
      <w:r>
        <w:rPr>
          <w:rFonts w:ascii="Arial" w:eastAsia="Times New Roman" w:hAnsi="Arial" w:cs="Arial"/>
          <w:sz w:val="24"/>
          <w:szCs w:val="24"/>
          <w:lang w:eastAsia="hu-HU"/>
        </w:rPr>
        <w:t>atéki eljárás a meghalt személy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vagyonában történő j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ogutódlást állapítja meg 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és igazolja. Az eljárás célja, hogy az örökléssel kapcsolatos valamennyi kérdés jogvita nélkül rendeződjék, és ehhez az érdekeltek a kellő tájékoztatást megkapják.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A hagyatéki leltár felvétele során 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bizonyítási eljárás lefolytatásának, illetve öröklési jogvita eldöntésének helye nincs.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hivatalunk eljárása a hagyaték átadásához szükséges adatfelvételre, illetve a tényállás tisztázására vonatkozik.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meghalt személy hag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yatéki ügyeinek lefolytatására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elsősorban - az elhunyt utolsó lakóhelye szerinti polgármesteri hivatal jegyzője és az illetékes közjegyző jogosult.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  <w:t>Az eljárás megindítása, folyamata:</w:t>
      </w:r>
    </w:p>
    <w:p w:rsidR="00C75AC0" w:rsidRPr="00C75AC0" w:rsidRDefault="00C75AC0" w:rsidP="00C75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 hagyatéki eljárás hivatalból indul a halottvizsgála</w:t>
      </w:r>
      <w:r>
        <w:rPr>
          <w:rFonts w:ascii="Arial" w:eastAsia="Times New Roman" w:hAnsi="Arial" w:cs="Arial"/>
          <w:sz w:val="24"/>
          <w:szCs w:val="24"/>
          <w:lang w:eastAsia="hu-HU"/>
        </w:rPr>
        <w:t>ti bizonyítvány beérkezésével,</w:t>
      </w:r>
      <w:r w:rsidR="001F2E32">
        <w:rPr>
          <w:rFonts w:ascii="Arial" w:eastAsia="Times New Roman" w:hAnsi="Arial" w:cs="Arial"/>
          <w:sz w:val="24"/>
          <w:szCs w:val="24"/>
          <w:lang w:eastAsia="hu-HU"/>
        </w:rPr>
        <w:t xml:space="preserve"> de indulhat kérelemre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is (pót).</w:t>
      </w:r>
    </w:p>
    <w:p w:rsidR="00C75AC0" w:rsidRPr="00C75AC0" w:rsidRDefault="00C75AC0" w:rsidP="00C75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 halottvizsgálati bizonyítványon megjelölt hozzátartozót az ügyintéző értesíti az eljárás megindulásáról, és ezzel egyidejűleg tájékoztatja az ezzel kapcsolatos teendőiről.</w:t>
      </w:r>
    </w:p>
    <w:p w:rsidR="00C75AC0" w:rsidRPr="00C75AC0" w:rsidRDefault="00C75AC0" w:rsidP="00C75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 hagyatékkal kapcsolatos nyilatkozatot, illetve a leltár felvételéhez szükséges adatokat elsősorban a kiértesített hozzátartozónak kell szolgáltatnia, de bármelyik öröklésben érdekelt nyilatkozatot tehet. Nyilatkozatot annak a hozzátartozónak célszerű tennie, aki a legtöbb adattal, ténnyel rendelkezik a többi öröklésre jogosultakról és a hagyatéki vagyonról.</w:t>
      </w:r>
    </w:p>
    <w:p w:rsidR="00C75AC0" w:rsidRPr="00C75AC0" w:rsidRDefault="00C75AC0" w:rsidP="00C75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 tényállás tisztázása és a szükséges adatok beszerzése (tulajdoni lap, ingatlan értékelés stb.) után kerül sor a leltár felvételére, ezt követően a teljes iratanyag továbbításra kerül a 15/1991. (XI.26.) IM rendelet szerinti illetékes közjegyzőhöz.</w:t>
      </w:r>
    </w:p>
    <w:p w:rsidR="00C75AC0" w:rsidRPr="00C75AC0" w:rsidRDefault="00C75AC0" w:rsidP="00C75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 közjegyző intézkedéseket tesz a tárgyalás előkészítésére, majd kitűzi az időpontot - ha az ügy alkalmas a tárgyalásra-, melyről minden öröklésben érdekeltet írásban (tértivevényes levél) értesít.</w:t>
      </w:r>
    </w:p>
    <w:p w:rsidR="00C75AC0" w:rsidRPr="00C75AC0" w:rsidRDefault="00C75AC0" w:rsidP="00C75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 hagyatéki tárgyalás után -a hagyatékátadó végzés j</w:t>
      </w:r>
      <w:r w:rsidR="005015E2">
        <w:rPr>
          <w:rFonts w:ascii="Arial" w:eastAsia="Times New Roman" w:hAnsi="Arial" w:cs="Arial"/>
          <w:sz w:val="24"/>
          <w:szCs w:val="24"/>
          <w:lang w:eastAsia="hu-HU"/>
        </w:rPr>
        <w:t xml:space="preserve">ogerőre emelkedését követően- 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van lehetőség a hagyatéki vagyon tulajdonjogi rendezésére.</w:t>
      </w:r>
    </w:p>
    <w:p w:rsidR="00141D62" w:rsidRDefault="00C75AC0" w:rsidP="00C75A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 az örökhagyó után ingatlan, vagy leltározási kötelezettség alá eső vagyontárgy nem maradt, a nyilatkozattétel akkor is kötelező az eljárás lezárása végett.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  <w:t>A hagyaték megállapítása és az örökösök részére történő átadása a közjegyző hatásköre.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  <w:t>A hagyatéki leltár felvétel nem illeték,- és nem díjköteles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:rsidR="00141D62" w:rsidRDefault="00141D62" w:rsidP="00C75A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141D62" w:rsidRDefault="00141D62" w:rsidP="00C75A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75AC0" w:rsidRPr="00C75AC0" w:rsidRDefault="00C75AC0" w:rsidP="00C75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lastRenderedPageBreak/>
        <w:t>A hagyatékot leltározni kell, ha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elhaltnak:</w:t>
      </w:r>
    </w:p>
    <w:p w:rsidR="00C75AC0" w:rsidRPr="00C75AC0" w:rsidRDefault="00C75AC0" w:rsidP="00C75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belföldön fekvő 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ingatlan 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(lakás, garázs, föld, kert, telek, stb.) tulajdoni hányada van;</w:t>
      </w:r>
    </w:p>
    <w:p w:rsidR="00C75AC0" w:rsidRPr="00C75AC0" w:rsidRDefault="00C75AC0" w:rsidP="00C75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belföldi 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cégjegyzékbe bejegyzett 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gazdasági társaságban, illetve szövetkezetben fennálló tagi (részvényesi) részesedése van</w:t>
      </w:r>
    </w:p>
    <w:p w:rsidR="00C75AC0" w:rsidRPr="00C75AC0" w:rsidRDefault="00C75AC0" w:rsidP="00C75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lajstromozott</w:t>
      </w:r>
      <w:proofErr w:type="gramEnd"/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vagyontárgya 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van (olyan ingó dolog vagy jog, melynek meglétét köz</w:t>
      </w:r>
      <w:r>
        <w:rPr>
          <w:rFonts w:ascii="Arial" w:eastAsia="Times New Roman" w:hAnsi="Arial" w:cs="Arial"/>
          <w:sz w:val="24"/>
          <w:szCs w:val="24"/>
          <w:lang w:eastAsia="hu-HU"/>
        </w:rPr>
        <w:t>hiteles nyilvántartás igazolja)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pl.: engedélyhez kötött gépjármű; lőfegyver; védett műalkotás; egyéb; 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nem tartoznak ide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a bankok, pénzintézetek, biztosítók nyilvántartásai, az azokban fellelhető vagyon kérelemre leltározható.</w:t>
      </w:r>
    </w:p>
    <w:p w:rsidR="00C75AC0" w:rsidRPr="00C75AC0" w:rsidRDefault="00C75AC0" w:rsidP="00C75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 törvényben megállapított öröklési illetékmentes értéket (jelenleg 300.000,-Ft/örökös) meghaladó értékű ingó vagyona.</w:t>
      </w:r>
    </w:p>
    <w:p w:rsidR="00C75AC0" w:rsidRPr="00C75AC0" w:rsidRDefault="00C75AC0" w:rsidP="00C75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ha az öröklésben érdekeltek között méhmagzat; vagy cselekvőképtelen; vagy korlátozottan cselekvőképes; vagy ismeretlen helyen lévő személy, akinek az öröklési érdeke veszélyeztetve van;</w:t>
      </w:r>
    </w:p>
    <w:p w:rsidR="00C75AC0" w:rsidRPr="00C75AC0" w:rsidRDefault="00C75AC0" w:rsidP="00C75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ha az örökhagyó halálakor -</w:t>
      </w:r>
      <w:proofErr w:type="gramStart"/>
      <w:r w:rsidRPr="00C75AC0">
        <w:rPr>
          <w:rFonts w:ascii="Arial" w:eastAsia="Times New Roman" w:hAnsi="Arial" w:cs="Arial"/>
          <w:sz w:val="24"/>
          <w:szCs w:val="24"/>
          <w:lang w:eastAsia="hu-HU"/>
        </w:rPr>
        <w:t>aktív</w:t>
      </w:r>
      <w:proofErr w:type="gramEnd"/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, hivatását gyakorló- 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közjegyző, ügyvéd, önálló bírósági végrehajtó, igazságügyi szakértő, gyám vagy gondnok volt</w:t>
      </w:r>
    </w:p>
    <w:p w:rsidR="00C75AC0" w:rsidRPr="00C75AC0" w:rsidRDefault="00C75AC0" w:rsidP="00C75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vagy az öröklésben </w:t>
      </w:r>
      <w:proofErr w:type="gramStart"/>
      <w:r w:rsidRPr="00C75AC0">
        <w:rPr>
          <w:rFonts w:ascii="Arial" w:eastAsia="Times New Roman" w:hAnsi="Arial" w:cs="Arial"/>
          <w:sz w:val="24"/>
          <w:szCs w:val="24"/>
          <w:lang w:eastAsia="hu-HU"/>
        </w:rPr>
        <w:t>érdekelt(</w:t>
      </w:r>
      <w:proofErr w:type="spellStart"/>
      <w:proofErr w:type="gramEnd"/>
      <w:r w:rsidRPr="00C75AC0">
        <w:rPr>
          <w:rFonts w:ascii="Arial" w:eastAsia="Times New Roman" w:hAnsi="Arial" w:cs="Arial"/>
          <w:sz w:val="24"/>
          <w:szCs w:val="24"/>
          <w:lang w:eastAsia="hu-HU"/>
        </w:rPr>
        <w:t>ek</w:t>
      </w:r>
      <w:proofErr w:type="spellEnd"/>
      <w:r w:rsidRPr="00C75AC0">
        <w:rPr>
          <w:rFonts w:ascii="Arial" w:eastAsia="Times New Roman" w:hAnsi="Arial" w:cs="Arial"/>
          <w:sz w:val="24"/>
          <w:szCs w:val="24"/>
          <w:lang w:eastAsia="hu-HU"/>
        </w:rPr>
        <w:t>) indokolt kérelmére.</w:t>
      </w:r>
    </w:p>
    <w:p w:rsidR="00C75AC0" w:rsidRPr="00C75AC0" w:rsidRDefault="00C75AC0" w:rsidP="00C75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Hagyatéki vagyon hiányában, ha az örökösöknek kizárólag az örökösi minőségük igazolására van szükségük, 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öröklési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bizonyítvány 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kiállítására kerülhet sor.</w:t>
      </w:r>
    </w:p>
    <w:p w:rsidR="00C75AC0" w:rsidRPr="00C75AC0" w:rsidRDefault="00C75AC0" w:rsidP="00C75AC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öröklési bizonyítvány kiállítása olyan helyzetek kezelésére szolgál, amikor leltározandó vagyon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a.) a hagyatékhoz tartozó ingóság értéke jelenleg az </w:t>
      </w:r>
      <w:proofErr w:type="spellStart"/>
      <w:r w:rsidRPr="00C75AC0">
        <w:rPr>
          <w:rFonts w:ascii="Arial" w:eastAsia="Times New Roman" w:hAnsi="Arial" w:cs="Arial"/>
          <w:sz w:val="24"/>
          <w:szCs w:val="24"/>
          <w:lang w:eastAsia="hu-HU"/>
        </w:rPr>
        <w:t>örökösönkénti</w:t>
      </w:r>
      <w:proofErr w:type="spellEnd"/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300.000,- Ft-ot nem éri e</w:t>
      </w:r>
      <w:r w:rsidR="001F2E32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  <w:t>b.) a hagyatéki vagyon értéke nem állapítható meg, vagy nincs hagyatéki vagyon, de az örökös vagy más érdekelt az eljárás lefolytatásához fűződő jogi érdekét valószínűsíti</w:t>
      </w:r>
      <w:bookmarkStart w:id="0" w:name="_GoBack"/>
      <w:bookmarkEnd w:id="0"/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  <w:t>c.) csak az örökhagyót megillető társadalombiztosítási ellátás (nyugdíj, segély, járadék stb.) a hagyaték tárgya,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  <w:t>d.) amennyiben a hagyaték tárgya kizárólag külföldi ingatlan, vagy olyan külföldön lévő ingóság, melynek átadására vonatkozóan</w:t>
      </w:r>
      <w:proofErr w:type="gramEnd"/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C75AC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közjegyzőnek nincs joghatósága.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  <w:t>Hagyatéki eljárás lefolytatásának nincs helye, amennyiben:</w:t>
      </w:r>
    </w:p>
    <w:p w:rsidR="00C75AC0" w:rsidRPr="00C75AC0" w:rsidRDefault="00C75AC0" w:rsidP="00C75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nincs hagyatéki vagyon - és öröklési bizonyítvány kiállítását sem kérték– </w:t>
      </w:r>
      <w:proofErr w:type="gramStart"/>
      <w:r w:rsidRPr="00C75AC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„vagyontárgy” kifejezés szorosan értelmezendő, csupán aktívumról lehet szó, vagyontárgyon nem értelmezendők kötelezettségek, hagyatéki tartozások.</w:t>
      </w:r>
    </w:p>
    <w:p w:rsidR="00C75AC0" w:rsidRPr="00C75AC0" w:rsidRDefault="00C75AC0" w:rsidP="00C75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az elhunytnak tulajdoni joga nincs, csak özvegyi joga, tartási joga, vagy haszonélvezeti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  <w:t>joga van bejegyezve bármely ingatlan tulajdoni lapjára, a bejegyzést a haláleset tényének igazolásával, az illetékes földhivatalnál a tulajdonos töröltetheti.</w:t>
      </w:r>
    </w:p>
    <w:p w:rsidR="00C75AC0" w:rsidRPr="00C75AC0" w:rsidRDefault="00C75AC0" w:rsidP="00C75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az elhunyt a haláleset hónapjában esedékes nyugdíját nem vette át, és van vele azonos lakcímen lakó, közös háztartásban élt házastársa, egyenes ági 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rokona, aki közvetlenül a Nyugdíjfolyósító Igazgatóságtól – 1820 Budapest – kérheti a járandóság kifizetését.</w:t>
      </w:r>
    </w:p>
    <w:p w:rsidR="00C75AC0" w:rsidRPr="00C75AC0" w:rsidRDefault="00C75AC0" w:rsidP="00C75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az elhunyt értéktől függetlenül olyan számlával, betéttel, biztosítással rendelkezett melyre haláleseti kedvezményezett került megjelölésre, a megjelölt kedvezményezett az adott pénzintézetnél vagy biztosítónál személyesen eljárhat.</w:t>
      </w:r>
    </w:p>
    <w:p w:rsidR="00C75AC0" w:rsidRPr="00C75AC0" w:rsidRDefault="00C75AC0" w:rsidP="00C75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az elhunyt csak személyes használati tárgyakkal és ruhaneműkkel rendelkezett.</w:t>
      </w:r>
    </w:p>
    <w:p w:rsidR="00C75AC0" w:rsidRPr="00C75AC0" w:rsidRDefault="00C75AC0" w:rsidP="00C7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Póthagyatéki eljárás</w:t>
      </w:r>
    </w:p>
    <w:p w:rsidR="00C75AC0" w:rsidRPr="00C75AC0" w:rsidRDefault="00C75AC0" w:rsidP="00C75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Póthagyatéki eljárás lefolytatására akkor kerülhet sor, ha már volt hagyatéki eljárás, és annak befejezése után kerül elő olyan vagyontárgy, amely hagyatéki eljárás tárgya még nem volt. A „vagyontárgy” kifejezés szorosan értelmezendő, csupán aktívumról lehet szó. Vagyontárgyon nem értelmezendők kötelezettségek, hagyatéki tartozások. Nincs helye póthagyatéki eljárás lefolytatásának elszámolásra, hitelezői igényre, kötelesrész igényre stb.</w:t>
      </w:r>
    </w:p>
    <w:p w:rsidR="00C75AC0" w:rsidRPr="00C75AC0" w:rsidRDefault="00C75AC0" w:rsidP="00C75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 póthagyaték, eljárás tekintetében megegyezik az alap hagyatékra vonatkozó eljárással. Azzal a különbséggel: csak kérelemre indul, és ebben az esetben a kezdeményező félnek igazolnia kell a halálozás tényét, a hagyatéki vagyon meglétét, illetve az eljárás lefolytatásához fűződő jogos érdekét valószínűsíteni köteles.</w:t>
      </w:r>
    </w:p>
    <w:p w:rsidR="00C75AC0" w:rsidRPr="00C75AC0" w:rsidRDefault="00C75AC0" w:rsidP="00C75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A póthagyatéki eljárást a hagyatéki eljárás megindítására jogosultak kérhetik, illetve az eljáráshoz szükséges adatokat a kérelmező kötelezettsége szolgáltatni.</w:t>
      </w:r>
    </w:p>
    <w:p w:rsidR="00C75AC0" w:rsidRPr="00C75AC0" w:rsidRDefault="00C75AC0" w:rsidP="00C7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3. Eljáráshoz szükséges </w:t>
      </w:r>
      <w:proofErr w:type="gramStart"/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dokumentumok</w:t>
      </w:r>
      <w:proofErr w:type="gramEnd"/>
    </w:p>
    <w:p w:rsidR="00C75AC0" w:rsidRPr="00C75AC0" w:rsidRDefault="00C75AC0" w:rsidP="00C7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Felhívjuk figyelmét, hogy az eljárást a hozzátartozó nyilatkozata alapján folytatjuk le!</w:t>
      </w:r>
    </w:p>
    <w:p w:rsidR="00C75AC0" w:rsidRPr="00C75AC0" w:rsidRDefault="00C75AC0" w:rsidP="00C7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Kérjük, amennyiben kéri az eljárás lefolytatását, akkor az I. számú nyilatkozatot; amennyiben nem kéri az eljárás lefolytatását, akkor a II. számú nemleges nyilatkozatot (az abban megjelölt mellékletekkel) juttassa vissza kitöltve.</w:t>
      </w:r>
    </w:p>
    <w:p w:rsidR="00C75AC0" w:rsidRPr="00C75AC0" w:rsidRDefault="00C75AC0" w:rsidP="00C75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hagyatéki eljáráshoz szükséges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dokumentumok</w:t>
      </w:r>
      <w:proofErr w:type="gramEnd"/>
      <w:r w:rsidRPr="00C75AC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örökhagyó halotti 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anyakönyvi kivonat 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másolata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póthagyaték esetén a korábbi 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hagyatékátadó végzés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másolata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amennyiben az örökhagyó halálakor -aktív, hivatását gyakorló- közjegyző, ügyvéd, önálló bírósági végrehajtó, igazságügyi szakértő, gyám vagy gondnok volt az erre vonatkozó igazolás másolata (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kamarai </w:t>
      </w:r>
      <w:proofErr w:type="gramStart"/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tag nyilvántartás</w:t>
      </w:r>
      <w:proofErr w:type="gramEnd"/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, gyámhatósági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határozat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törvényes képviselő adatai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ha kiskorú, gondnokolt, ismeretlen helyen lévő érdekelt van az öröklésre jogosultak között (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gyámhatósági határozat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);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ha méhmagzat érdekelt van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az erre vonatkozó igazolások;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végintézkedés 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esetén a végrendelet, öröklési -, ajándékozási szerződés másolata - pénz- és hitelintézettel szemben fennálló követelésre vonatkozó 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igazolás másolata (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számlakivonat, kötvénymásolat, értékpapír másolata, takarékbetétkönyv másolata, szerződés elszámolás másolata stb.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biztosításból 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eredő követelésből eredő igazolások (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kötvény másolat, díjközlő másolat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MVH regisztráció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ból adódó követelésre vonatkozó igazolások (regisztrációs lap, támogatás igénylésére, vagy odaítélésére vonatkozó </w:t>
      </w:r>
      <w:proofErr w:type="gramStart"/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dokumentumok</w:t>
      </w:r>
      <w:proofErr w:type="gramEnd"/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stb.)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pénztári tagságból eredő követelés igazolása: lakás-takarék, magánnyugdíj, egészség biztosítás stb. (tagi értesítő, egyenlegközlő stb.)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gazdasági társaságban, vállalkozásban tagság, érdekeltség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</w:t>
      </w:r>
      <w:r w:rsidRPr="00C75AC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hu-HU"/>
        </w:rPr>
        <w:t>cégkivonat, alapító okirat másolat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); Nyilatkozat arra vonatkozóan, szükségesnek ítéli-e hagyatéki ügygondnok bevonását az eljárásba;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hatósági nyilvántartásban szereplő jármű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(személygépkocsi, motorkerékpár, motorcsónak, hajó, mezőgazdasági haszongép stb. 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forgalmi engedély másolata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;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egyéb nyilvántartásban szereplő vagyontárgy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(pl. marhalevél; lőfegyver, műkincs; védett műalkotás stb.) </w:t>
      </w:r>
      <w:r w:rsidRPr="00C75AC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hu-HU"/>
        </w:rPr>
        <w:t xml:space="preserve">ezek meglétét igazoló </w:t>
      </w:r>
      <w:proofErr w:type="gramStart"/>
      <w:r w:rsidRPr="00C75AC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hu-HU"/>
        </w:rPr>
        <w:t>dokumentum</w:t>
      </w:r>
      <w:proofErr w:type="gramEnd"/>
      <w:r w:rsidRPr="00C75AC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hu-HU"/>
        </w:rPr>
        <w:t xml:space="preserve"> másolata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az örökhagyót még megillető járandóságokra vonatkozó igazolások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((nyugdíjas törzsszám; munkáltatói letéti igazolás; megállapító határozat; levél, stb.)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életvitelszerűen</w:t>
      </w:r>
      <w:proofErr w:type="spellEnd"/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külföldön tartózkodó öröklésben érdekelt 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magyarországi kézbesítés-megbízói meghatalmazása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jogi képviselet esetén </w:t>
      </w: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ügyvédi meghatalmazás</w:t>
      </w:r>
    </w:p>
    <w:p w:rsidR="00C75AC0" w:rsidRPr="00C75AC0" w:rsidRDefault="00C75AC0" w:rsidP="00C75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hitelezői igény bejelentés és egyéb tartozásokra vonatkozó </w:t>
      </w:r>
      <w:proofErr w:type="gramStart"/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dokumentumok</w:t>
      </w:r>
      <w:proofErr w:type="gramEnd"/>
      <w:r w:rsidRPr="00C75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másolata</w:t>
      </w:r>
      <w:r w:rsidRPr="00C75A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(temetési számla, hitel- vagy pénzintézeti szerződés vagy kimutatás, elszámolás, nyilatkozat, nyilvántartáson kívüli tulajdonjogi igényt megalapozó irat (pl.adásvételi szerződés), házassági vagyonközösségi igény esetén( pl. házassági anyakönyvi kivonat), egyéb tartozásokra vonatkozó igénybejelentés vagy iratok másolata</w:t>
      </w:r>
    </w:p>
    <w:p w:rsidR="00C75AC0" w:rsidRPr="00C75AC0" w:rsidRDefault="00C75AC0" w:rsidP="00C7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C75AC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4. Eljárási illetékek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proofErr w:type="gramStart"/>
      <w:r w:rsidRPr="00C75AC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hagyatéki leltár felvétel nem illeték,- és nem díjköteles.</w:t>
      </w:r>
    </w:p>
    <w:p w:rsidR="00C75AC0" w:rsidRPr="00C75AC0" w:rsidRDefault="00C75AC0" w:rsidP="00C7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5. Ügyintézés: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t>Az ügyintézés helye</w:t>
      </w:r>
      <w:r w:rsidRPr="00C75AC0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: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Dunaszentgyörgyi Közös Önkormányzati Hivatal Gerjeni Kirendeltsége 7134 Gerjen, Béke tér 1.</w:t>
      </w:r>
    </w:p>
    <w:p w:rsidR="00C75AC0" w:rsidRPr="00C75AC0" w:rsidRDefault="00C75AC0" w:rsidP="00C7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75AC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Telefon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 75/337-011/2</w:t>
      </w:r>
    </w:p>
    <w:p w:rsidR="00C75AC0" w:rsidRPr="00C75AC0" w:rsidRDefault="00C75AC0" w:rsidP="00C7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Ügyintéző</w:t>
      </w:r>
      <w:r w:rsidRPr="00C75AC0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:</w:t>
      </w:r>
    </w:p>
    <w:p w:rsidR="00C75AC0" w:rsidRPr="00C75AC0" w:rsidRDefault="00C75AC0" w:rsidP="00C7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Bráz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Katalin (ado@gerjen.hu)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C75AC0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Az ügyintézés ideje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: az ügy bonyolultságától függően (</w:t>
      </w:r>
      <w:r w:rsidRPr="00C75AC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15 perctől akár 1,5 óráig is eltarthat</w:t>
      </w:r>
      <w:r w:rsidRPr="00C75AC0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136B6B" w:rsidRPr="00C75AC0" w:rsidRDefault="00136B6B">
      <w:pPr>
        <w:rPr>
          <w:rFonts w:ascii="Arial" w:hAnsi="Arial" w:cs="Arial"/>
        </w:rPr>
      </w:pPr>
    </w:p>
    <w:sectPr w:rsidR="00136B6B" w:rsidRPr="00C7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F05"/>
    <w:multiLevelType w:val="multilevel"/>
    <w:tmpl w:val="132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60FAD"/>
    <w:multiLevelType w:val="multilevel"/>
    <w:tmpl w:val="3EC6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C3585"/>
    <w:multiLevelType w:val="multilevel"/>
    <w:tmpl w:val="B67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461BC"/>
    <w:multiLevelType w:val="multilevel"/>
    <w:tmpl w:val="84C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63431"/>
    <w:multiLevelType w:val="multilevel"/>
    <w:tmpl w:val="CFCE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F038F"/>
    <w:multiLevelType w:val="multilevel"/>
    <w:tmpl w:val="5AD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C0"/>
    <w:rsid w:val="00136B6B"/>
    <w:rsid w:val="00141D62"/>
    <w:rsid w:val="001F2E32"/>
    <w:rsid w:val="005015E2"/>
    <w:rsid w:val="00C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251D"/>
  <w15:chartTrackingRefBased/>
  <w15:docId w15:val="{4514AA5B-456D-4A47-9FB8-4D00A745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1186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2020-02-06T12:56:00Z</cp:lastPrinted>
  <dcterms:created xsi:type="dcterms:W3CDTF">2020-02-06T08:55:00Z</dcterms:created>
  <dcterms:modified xsi:type="dcterms:W3CDTF">2020-02-07T11:16:00Z</dcterms:modified>
</cp:coreProperties>
</file>